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02" w:rsidRPr="00500F49" w:rsidRDefault="008B733E" w:rsidP="00852102">
      <w:pPr>
        <w:jc w:val="both"/>
      </w:pPr>
      <w:r w:rsidRPr="00B52ED4">
        <w:t>L</w:t>
      </w:r>
      <w:r w:rsidR="00850728" w:rsidRPr="00B52ED4">
        <w:t>etzte Woche erreichte uns eine der</w:t>
      </w:r>
      <w:r w:rsidRPr="00B52ED4">
        <w:t xml:space="preserve"> eher</w:t>
      </w:r>
      <w:r w:rsidR="00850728" w:rsidRPr="00B52ED4">
        <w:t xml:space="preserve"> seltenen positiven Nachrichten. </w:t>
      </w:r>
      <w:r w:rsidR="00716C86">
        <w:t xml:space="preserve">Eine </w:t>
      </w:r>
      <w:r w:rsidR="00850728" w:rsidRPr="00B52ED4">
        <w:t xml:space="preserve">Familie aus Venezuela </w:t>
      </w:r>
      <w:r w:rsidR="00B52ED4" w:rsidRPr="00B52ED4">
        <w:t>wurde Anfang des Jahres</w:t>
      </w:r>
      <w:r w:rsidR="00850728" w:rsidRPr="00B52ED4">
        <w:t xml:space="preserve"> Erstaufnahmeeinrichtung (EAE) für</w:t>
      </w:r>
      <w:r w:rsidR="00850728" w:rsidRPr="00850728">
        <w:t xml:space="preserve"> Geflüchtete in </w:t>
      </w:r>
      <w:proofErr w:type="spellStart"/>
      <w:r w:rsidR="00850728" w:rsidRPr="00850728">
        <w:t>Dölzig</w:t>
      </w:r>
      <w:proofErr w:type="spellEnd"/>
      <w:r w:rsidR="00850728">
        <w:t xml:space="preserve"> bei Leipzig</w:t>
      </w:r>
      <w:r w:rsidR="00500F49">
        <w:t xml:space="preserve"> verlegt</w:t>
      </w:r>
      <w:r w:rsidR="00850728">
        <w:t xml:space="preserve">. </w:t>
      </w:r>
      <w:r w:rsidR="00DE799A">
        <w:t>Sie kamen zu uns</w:t>
      </w:r>
      <w:r w:rsidR="00852102">
        <w:t>,</w:t>
      </w:r>
      <w:r w:rsidR="00DE799A">
        <w:t xml:space="preserve"> um </w:t>
      </w:r>
      <w:r w:rsidR="00852102">
        <w:t>sich beraten zu lassen welche Möglichkeiten bestehen</w:t>
      </w:r>
      <w:r w:rsidR="00B52ED4">
        <w:t>,</w:t>
      </w:r>
      <w:r w:rsidR="00B52ED4" w:rsidRPr="00B52ED4">
        <w:t xml:space="preserve"> </w:t>
      </w:r>
      <w:r w:rsidR="00B52ED4">
        <w:t>die gerade für die Kinder unerträgliche Unterbringung zu beenden</w:t>
      </w:r>
      <w:r w:rsidR="00852102">
        <w:t xml:space="preserve">. </w:t>
      </w:r>
      <w:r w:rsidR="00500F49">
        <w:t>Erste Anträge beim BAMF und der Landesdirektion sowie den zuständigen Maltesern blieben unberücksichtigt. Mit dem</w:t>
      </w:r>
      <w:r w:rsidR="00852102">
        <w:t xml:space="preserve"> </w:t>
      </w:r>
      <w:r w:rsidR="00852102" w:rsidRPr="00852102">
        <w:rPr>
          <w:b/>
          <w:bCs/>
        </w:rPr>
        <w:t>Antrag auf Entlassung aus der Aufnahmeeinrichtung und landesinterne Verteilung gem. § 49 Abs. 2 AsylG</w:t>
      </w:r>
      <w:r w:rsidR="00500F49">
        <w:t xml:space="preserve"> war die Familie dann aber</w:t>
      </w:r>
      <w:r w:rsidR="00B61512">
        <w:t xml:space="preserve"> endlich</w:t>
      </w:r>
      <w:r w:rsidR="00500F49">
        <w:t xml:space="preserve"> erfolgreich.</w:t>
      </w:r>
      <w:r w:rsidR="00B52ED4" w:rsidRPr="00B52ED4">
        <w:t xml:space="preserve"> </w:t>
      </w:r>
      <w:r w:rsidR="00B52ED4">
        <w:t>Dem Antrag</w:t>
      </w:r>
      <w:r w:rsidR="00716C86">
        <w:t xml:space="preserve"> der</w:t>
      </w:r>
      <w:r w:rsidR="00B52ED4">
        <w:t xml:space="preserve"> Familie wurde stattgegeben, sie leben</w:t>
      </w:r>
      <w:bookmarkStart w:id="0" w:name="_GoBack"/>
      <w:bookmarkEnd w:id="0"/>
      <w:r w:rsidR="00B52ED4">
        <w:t xml:space="preserve"> mittlerweile in einer ihnen zugeteilten eigenen Wohnung.</w:t>
      </w:r>
    </w:p>
    <w:p w:rsidR="008B733E" w:rsidRDefault="00B61512" w:rsidP="00EF6555">
      <w:pPr>
        <w:jc w:val="both"/>
      </w:pPr>
      <w:r>
        <w:t>Seit de</w:t>
      </w:r>
      <w:r w:rsidR="001D0931">
        <w:t>m</w:t>
      </w:r>
      <w:r w:rsidR="008B733E">
        <w:t xml:space="preserve"> </w:t>
      </w:r>
      <w:hyperlink r:id="rId6" w:history="1">
        <w:r w:rsidR="001D0931" w:rsidRPr="001D0931">
          <w:rPr>
            <w:rStyle w:val="Hyperlink"/>
          </w:rPr>
          <w:t>Beschluss</w:t>
        </w:r>
      </w:hyperlink>
      <w:r w:rsidR="008B733E">
        <w:t xml:space="preserve"> eines Eilantrags </w:t>
      </w:r>
      <w:r>
        <w:t>durch</w:t>
      </w:r>
      <w:r w:rsidR="008B733E">
        <w:t xml:space="preserve"> </w:t>
      </w:r>
      <w:r>
        <w:t>das</w:t>
      </w:r>
      <w:r w:rsidR="008B733E">
        <w:t xml:space="preserve"> </w:t>
      </w:r>
      <w:r>
        <w:t>Verwaltungsgericht Leipzig</w:t>
      </w:r>
      <w:r w:rsidR="00DE799A">
        <w:t xml:space="preserve"> am 22.04.2020</w:t>
      </w:r>
      <w:r>
        <w:t xml:space="preserve"> ist ein solcher Antrag aussichtsreich und jedem Menschen, der sich mit den Zuständen in den Aufnahmeeinrichtungen nicht abfinden will und womöglich zu einer Corona-Risikogruppe gehört, zu empfehlen.</w:t>
      </w:r>
      <w:r w:rsidR="008B733E">
        <w:t xml:space="preserve"> </w:t>
      </w:r>
      <w:r>
        <w:t>Das VG stellte</w:t>
      </w:r>
      <w:r w:rsidR="008B733E">
        <w:t xml:space="preserve"> </w:t>
      </w:r>
      <w:r>
        <w:t>fest</w:t>
      </w:r>
      <w:r w:rsidR="00DE799A">
        <w:t>,</w:t>
      </w:r>
      <w:r w:rsidR="008B733E">
        <w:t xml:space="preserve"> dass d</w:t>
      </w:r>
      <w:r w:rsidR="008B733E" w:rsidRPr="008B733E">
        <w:t xml:space="preserve">ie Massenunterbringung im Heim </w:t>
      </w:r>
      <w:proofErr w:type="spellStart"/>
      <w:r w:rsidR="008B733E" w:rsidRPr="008B733E">
        <w:t>Dölzig</w:t>
      </w:r>
      <w:proofErr w:type="spellEnd"/>
      <w:r w:rsidR="008B733E" w:rsidRPr="008B733E">
        <w:t xml:space="preserve"> </w:t>
      </w:r>
      <w:r w:rsidR="008B733E">
        <w:t xml:space="preserve">dem Infektionsschutzgesetz </w:t>
      </w:r>
      <w:r w:rsidR="008B733E" w:rsidRPr="008B733E">
        <w:t>widerspricht</w:t>
      </w:r>
      <w:r>
        <w:t xml:space="preserve"> und die Vorgaben der Landesregierung dort kaum eingehalten werden können</w:t>
      </w:r>
      <w:r w:rsidR="008B733E">
        <w:t>.</w:t>
      </w:r>
      <w:r>
        <w:t xml:space="preserve"> Dies bedeutet für Risikogruppen eine erhebliche Gefahr.</w:t>
      </w:r>
    </w:p>
    <w:p w:rsidR="00DE799A" w:rsidRDefault="00852102" w:rsidP="00EF6555">
      <w:pPr>
        <w:jc w:val="both"/>
      </w:pPr>
      <w:r>
        <w:t>Zunächst mag es zufriedenstellend sein, dass diese Entscheidung dem jahrelangen Drängen von Asylinitiativen auf eine dezentrale Unterbringung von Geflüchteten endlich sta</w:t>
      </w:r>
      <w:r w:rsidR="00B61512">
        <w:t>t</w:t>
      </w:r>
      <w:r>
        <w:t>tgibt. Nun</w:t>
      </w:r>
      <w:r w:rsidR="00DE799A">
        <w:t xml:space="preserve"> ist</w:t>
      </w:r>
      <w:r>
        <w:t xml:space="preserve"> es</w:t>
      </w:r>
      <w:r w:rsidR="00B61512">
        <w:t xml:space="preserve"> aber</w:t>
      </w:r>
      <w:r>
        <w:t xml:space="preserve"> </w:t>
      </w:r>
      <w:r w:rsidR="00DE799A">
        <w:t xml:space="preserve">von enormer Wichtigkeit, dass Betroffene von diesem Recht Bescheid wissen, um davon </w:t>
      </w:r>
      <w:r>
        <w:t xml:space="preserve">auch </w:t>
      </w:r>
      <w:r w:rsidR="00DE799A">
        <w:t>Gebrauch machen zu können!</w:t>
      </w:r>
      <w:r w:rsidR="00B61512">
        <w:t xml:space="preserve"> Informiert also Bekannte, auch Sozialarbeiter*innen, über diese Möglichkeit.</w:t>
      </w:r>
    </w:p>
    <w:p w:rsidR="00DE799A" w:rsidRDefault="000706D0" w:rsidP="00EF6555">
      <w:pPr>
        <w:jc w:val="both"/>
      </w:pPr>
      <w:r>
        <w:t>Wir wollen und müssen auf die Rechtsmittel</w:t>
      </w:r>
      <w:r w:rsidR="00DE799A">
        <w:t xml:space="preserve"> aufmerksam machen!</w:t>
      </w:r>
      <w:r w:rsidR="00B61512">
        <w:t xml:space="preserve"> Dafür haben der </w:t>
      </w:r>
      <w:proofErr w:type="spellStart"/>
      <w:r w:rsidR="00B61512">
        <w:t>Infobus</w:t>
      </w:r>
      <w:proofErr w:type="spellEnd"/>
      <w:r w:rsidR="00B61512">
        <w:t xml:space="preserve"> und der SFR bereits Vorarbeit geleistet</w:t>
      </w:r>
      <w:r w:rsidR="001D0931">
        <w:t xml:space="preserve"> und sowohl einen </w:t>
      </w:r>
      <w:hyperlink r:id="rId7" w:history="1">
        <w:r w:rsidR="001D0931" w:rsidRPr="00B52ED4">
          <w:rPr>
            <w:rStyle w:val="Hyperlink"/>
          </w:rPr>
          <w:t>Infobrief</w:t>
        </w:r>
      </w:hyperlink>
      <w:r w:rsidR="001D0931">
        <w:t xml:space="preserve"> als auch Musteranträge für den </w:t>
      </w:r>
      <w:hyperlink r:id="rId8" w:history="1">
        <w:r w:rsidR="001D0931" w:rsidRPr="001D0931">
          <w:rPr>
            <w:rStyle w:val="Hyperlink"/>
          </w:rPr>
          <w:t>Antrag bei LDS</w:t>
        </w:r>
      </w:hyperlink>
      <w:r w:rsidR="001D0931">
        <w:t xml:space="preserve"> und, falls erfolglos, </w:t>
      </w:r>
      <w:hyperlink r:id="rId9" w:history="1">
        <w:r w:rsidR="001D0931" w:rsidRPr="00B52ED4">
          <w:rPr>
            <w:rStyle w:val="Hyperlink"/>
          </w:rPr>
          <w:t>bei Gericht</w:t>
        </w:r>
      </w:hyperlink>
      <w:r w:rsidR="001D0931">
        <w:t xml:space="preserve"> vorbereitet.</w:t>
      </w:r>
      <w:r w:rsidR="00DE799A">
        <w:t xml:space="preserve"> Der SFR hat </w:t>
      </w:r>
      <w:r w:rsidR="001D0931">
        <w:t>hier</w:t>
      </w:r>
      <w:r w:rsidR="00DE799A">
        <w:t xml:space="preserve"> alle wichtigen Punkte zusammengetragen, die es für die Antragstellung zu wissen</w:t>
      </w:r>
      <w:r w:rsidR="001D0931" w:rsidRPr="001D0931">
        <w:t xml:space="preserve"> </w:t>
      </w:r>
      <w:r w:rsidR="001D0931">
        <w:t>gilt</w:t>
      </w:r>
      <w:r w:rsidR="00DE799A">
        <w:t xml:space="preserve">. </w:t>
      </w:r>
      <w:r w:rsidR="00B52ED4">
        <w:t>Außerdem findet ihr dort den Infobrief in verschiedenen Sprachen übersetzt.</w:t>
      </w:r>
    </w:p>
    <w:p w:rsidR="00DE799A" w:rsidRDefault="002B6137" w:rsidP="00EF6555">
      <w:pPr>
        <w:jc w:val="both"/>
      </w:pPr>
      <w:hyperlink r:id="rId10" w:history="1">
        <w:r w:rsidR="00DE799A">
          <w:rPr>
            <w:rStyle w:val="Hyperlink"/>
          </w:rPr>
          <w:t>https://www.saechsischer-fluechtlingsrat.de/de/2020/05/06/musterantraege-von-infobus-und-sfr/</w:t>
        </w:r>
      </w:hyperlink>
    </w:p>
    <w:p w:rsidR="00B52ED4" w:rsidRDefault="000706D0" w:rsidP="00EF6555">
      <w:pPr>
        <w:jc w:val="both"/>
      </w:pPr>
      <w:r w:rsidRPr="000706D0">
        <w:t xml:space="preserve">Falls Fragen </w:t>
      </w:r>
      <w:r>
        <w:t xml:space="preserve">aufkommen </w:t>
      </w:r>
      <w:r w:rsidRPr="000706D0">
        <w:t>oder Bedarf der Hilfe zum Ausfüllen des Antrages besteh</w:t>
      </w:r>
      <w:r>
        <w:t>t</w:t>
      </w:r>
      <w:r w:rsidRPr="000706D0">
        <w:t>, wenden Sie sich an uns oder andere Asylberatungsstellen.</w:t>
      </w:r>
      <w:r w:rsidR="00B52ED4">
        <w:t xml:space="preserve"> Wir haben für diese Fälle eine eigenes Beratungshandy unter folgender Nummer eingerichtet: </w:t>
      </w:r>
      <w:r w:rsidR="00716C86" w:rsidRPr="00716C86">
        <w:t>+49 177 6238498</w:t>
      </w:r>
    </w:p>
    <w:p w:rsidR="000706D0" w:rsidRPr="000706D0" w:rsidRDefault="00B52ED4" w:rsidP="00EF6555">
      <w:pPr>
        <w:jc w:val="both"/>
      </w:pPr>
      <w:r>
        <w:t>Verteilt diese Nummer gerne auch in den entsprechenden Kreisen!</w:t>
      </w:r>
    </w:p>
    <w:p w:rsidR="00DE799A" w:rsidRPr="000706D0" w:rsidRDefault="000706D0" w:rsidP="00EF6555">
      <w:pPr>
        <w:jc w:val="both"/>
      </w:pPr>
      <w:proofErr w:type="spellStart"/>
      <w:r w:rsidRPr="000706D0">
        <w:t>Refugee</w:t>
      </w:r>
      <w:proofErr w:type="spellEnd"/>
      <w:r w:rsidRPr="000706D0">
        <w:t xml:space="preserve"> Law Clinic Leipzig</w:t>
      </w:r>
    </w:p>
    <w:p w:rsidR="00DE799A" w:rsidRPr="000706D0" w:rsidRDefault="00DE799A" w:rsidP="00EF6555">
      <w:pPr>
        <w:jc w:val="both"/>
      </w:pPr>
    </w:p>
    <w:p w:rsidR="0023591D" w:rsidRPr="000706D0" w:rsidRDefault="0023591D" w:rsidP="00EF6555">
      <w:pPr>
        <w:jc w:val="both"/>
      </w:pPr>
    </w:p>
    <w:p w:rsidR="008B733E" w:rsidRPr="000706D0" w:rsidRDefault="008B733E" w:rsidP="00EF6555">
      <w:pPr>
        <w:jc w:val="both"/>
      </w:pPr>
    </w:p>
    <w:p w:rsidR="00EF6555" w:rsidRPr="000706D0" w:rsidRDefault="00EF6555"/>
    <w:sectPr w:rsidR="00EF6555" w:rsidRPr="00070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37" w:rsidRDefault="002B6137" w:rsidP="00EF6555">
      <w:pPr>
        <w:spacing w:after="0" w:line="240" w:lineRule="auto"/>
      </w:pPr>
      <w:r>
        <w:separator/>
      </w:r>
    </w:p>
  </w:endnote>
  <w:endnote w:type="continuationSeparator" w:id="0">
    <w:p w:rsidR="002B6137" w:rsidRDefault="002B6137" w:rsidP="00EF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37" w:rsidRDefault="002B6137" w:rsidP="00EF6555">
      <w:pPr>
        <w:spacing w:after="0" w:line="240" w:lineRule="auto"/>
      </w:pPr>
      <w:r>
        <w:separator/>
      </w:r>
    </w:p>
  </w:footnote>
  <w:footnote w:type="continuationSeparator" w:id="0">
    <w:p w:rsidR="002B6137" w:rsidRDefault="002B6137" w:rsidP="00EF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5"/>
    <w:rsid w:val="000706D0"/>
    <w:rsid w:val="001D0931"/>
    <w:rsid w:val="0023591D"/>
    <w:rsid w:val="002B6137"/>
    <w:rsid w:val="00482362"/>
    <w:rsid w:val="00500F49"/>
    <w:rsid w:val="005205E8"/>
    <w:rsid w:val="005C2B29"/>
    <w:rsid w:val="00716C86"/>
    <w:rsid w:val="00850728"/>
    <w:rsid w:val="00852102"/>
    <w:rsid w:val="008B733E"/>
    <w:rsid w:val="00B52ED4"/>
    <w:rsid w:val="00B61512"/>
    <w:rsid w:val="00B938CB"/>
    <w:rsid w:val="00BB0547"/>
    <w:rsid w:val="00CC15DD"/>
    <w:rsid w:val="00DE799A"/>
    <w:rsid w:val="00EA4429"/>
    <w:rsid w:val="00EF6555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ECD"/>
  <w15:chartTrackingRefBased/>
  <w15:docId w15:val="{BF2B178C-C0E4-4459-AF86-8A02D35E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555"/>
  </w:style>
  <w:style w:type="paragraph" w:styleId="Fuzeile">
    <w:name w:val="footer"/>
    <w:basedOn w:val="Standard"/>
    <w:link w:val="FuzeileZchn"/>
    <w:uiPriority w:val="99"/>
    <w:unhideWhenUsed/>
    <w:rsid w:val="00EF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555"/>
  </w:style>
  <w:style w:type="character" w:styleId="Hyperlink">
    <w:name w:val="Hyperlink"/>
    <w:basedOn w:val="Absatz-Standardschriftart"/>
    <w:uiPriority w:val="99"/>
    <w:unhideWhenUsed/>
    <w:rsid w:val="00DE799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F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F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F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F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F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F49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00F4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echsischer-fluechtlingsrat.de/wp-content/uploads/2020/05/an-LDS_Antrag-Entlassung-EAE-und-kommunale-dezentrale-Verteilung_Coron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echsischer-fluechtlingsrat.de/wp-content/uploads/2020/05/2020_05_06_Infoblatt_VG_Beschluss_dezentral_aktuel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echsischer-fluechtlingsrat.de/wp-content/uploads/2020/04/VG-LE-3-L-204_20.A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saechsischer-fluechtlingsrat.de/de/2020/05/06/musterantraege-von-infobus-und-sf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echsischer-fluechtlingsrat.de/wp-content/uploads/2020/05/an-VwG_Eilantrag-kommunale-Verteilung-Corona_2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spindler</dc:creator>
  <cp:keywords/>
  <dc:description/>
  <cp:lastModifiedBy>anni spindler</cp:lastModifiedBy>
  <cp:revision>4</cp:revision>
  <dcterms:created xsi:type="dcterms:W3CDTF">2020-05-22T14:44:00Z</dcterms:created>
  <dcterms:modified xsi:type="dcterms:W3CDTF">2020-05-26T14:07:00Z</dcterms:modified>
</cp:coreProperties>
</file>